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E2" w:rsidRDefault="0030254B" w:rsidP="00C4685E">
      <w:pPr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p w:rsidR="0030254B" w:rsidRPr="0038523B" w:rsidRDefault="0030254B" w:rsidP="00C4685E">
      <w:pPr>
        <w:shd w:val="clear" w:color="auto" w:fill="FFFFFF"/>
        <w:spacing w:line="360" w:lineRule="auto"/>
        <w:ind w:left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23B">
        <w:rPr>
          <w:rFonts w:ascii="Times New Roman" w:hAnsi="Times New Roman" w:cs="Times New Roman"/>
          <w:b/>
          <w:color w:val="000000"/>
          <w:sz w:val="28"/>
          <w:szCs w:val="28"/>
        </w:rPr>
        <w:t>Выделенные формы поведения и их краткое описание:</w:t>
      </w:r>
    </w:p>
    <w:tbl>
      <w:tblPr>
        <w:tblW w:w="2147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"/>
        <w:gridCol w:w="532"/>
        <w:gridCol w:w="2077"/>
        <w:gridCol w:w="157"/>
        <w:gridCol w:w="728"/>
        <w:gridCol w:w="7811"/>
        <w:gridCol w:w="177"/>
        <w:gridCol w:w="9814"/>
      </w:tblGrid>
      <w:tr w:rsidR="0030254B" w:rsidRPr="0038523B" w:rsidTr="00C4685E">
        <w:trPr>
          <w:gridAfter w:val="2"/>
          <w:wAfter w:w="9991" w:type="dxa"/>
          <w:trHeight w:val="514"/>
        </w:trPr>
        <w:tc>
          <w:tcPr>
            <w:tcW w:w="278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перемещение</w:t>
            </w:r>
          </w:p>
        </w:tc>
        <w:tc>
          <w:tcPr>
            <w:tcW w:w="869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ind w:left="-567" w:firstLine="567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Изменение места положения в одной плоскости </w:t>
            </w:r>
          </w:p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030254B" w:rsidRPr="0038523B" w:rsidTr="00C4685E">
        <w:trPr>
          <w:gridAfter w:val="2"/>
          <w:wAfter w:w="9991" w:type="dxa"/>
          <w:trHeight w:val="453"/>
        </w:trPr>
        <w:tc>
          <w:tcPr>
            <w:tcW w:w="2786" w:type="dxa"/>
            <w:gridSpan w:val="3"/>
            <w:shd w:val="clear" w:color="auto" w:fill="auto"/>
          </w:tcPr>
          <w:p w:rsidR="0030254B" w:rsidRPr="0038523B" w:rsidRDefault="0030254B" w:rsidP="00C4685E">
            <w:pPr>
              <w:spacing w:line="360" w:lineRule="auto"/>
              <w:ind w:left="708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обнюхивание</w:t>
            </w:r>
          </w:p>
        </w:tc>
        <w:tc>
          <w:tcPr>
            <w:tcW w:w="869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Н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ос прижат к обнюхиваемому объекту и                                             слегка подергивается</w:t>
            </w:r>
          </w:p>
        </w:tc>
      </w:tr>
      <w:tr w:rsidR="0030254B" w:rsidRPr="0038523B" w:rsidTr="00C4685E">
        <w:trPr>
          <w:gridAfter w:val="2"/>
          <w:wAfter w:w="9991" w:type="dxa"/>
          <w:trHeight w:val="906"/>
        </w:trPr>
        <w:tc>
          <w:tcPr>
            <w:tcW w:w="278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вертикальная стойка</w:t>
            </w:r>
          </w:p>
        </w:tc>
        <w:tc>
          <w:tcPr>
            <w:tcW w:w="869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С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тойка на задних конечностях, возможна как                                                                                                                                      с опорой передними лапами на стенку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,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так и без опоры</w:t>
            </w:r>
          </w:p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br/>
            </w:r>
          </w:p>
        </w:tc>
      </w:tr>
      <w:tr w:rsidR="0030254B" w:rsidRPr="0038523B" w:rsidTr="00C4685E">
        <w:trPr>
          <w:gridAfter w:val="2"/>
          <w:wAfter w:w="9991" w:type="dxa"/>
          <w:trHeight w:val="1761"/>
        </w:trPr>
        <w:tc>
          <w:tcPr>
            <w:tcW w:w="278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умывание</w:t>
            </w:r>
          </w:p>
        </w:tc>
        <w:tc>
          <w:tcPr>
            <w:tcW w:w="869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ind w:left="-567" w:firstLine="567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В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стречается 2х типов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: 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большой и малый перекрест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.</w:t>
            </w:r>
          </w:p>
          <w:p w:rsidR="0030254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П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ри </w:t>
            </w:r>
            <w:proofErr w:type="gramStart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малом  перекресте</w:t>
            </w:r>
            <w:proofErr w:type="gramEnd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передние конечности скрещиваются на морде и происходят характерные </w:t>
            </w:r>
            <w:proofErr w:type="spellStart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умывательные</w:t>
            </w:r>
            <w:proofErr w:type="spellEnd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движения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.</w:t>
            </w:r>
          </w:p>
          <w:p w:rsidR="0030254B" w:rsidRPr="00DF1C48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П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ри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большом перекресте процесс умывания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br/>
              <w:t>проходит по тому же сценарию с единственной разницей в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том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,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что конечности скрещиваются за ушами                                         </w:t>
            </w:r>
          </w:p>
        </w:tc>
      </w:tr>
      <w:tr w:rsidR="0030254B" w:rsidRPr="0038523B" w:rsidTr="00C4685E">
        <w:trPr>
          <w:gridBefore w:val="1"/>
          <w:gridAfter w:val="1"/>
          <w:wBefore w:w="177" w:type="dxa"/>
          <w:wAfter w:w="9814" w:type="dxa"/>
          <w:trHeight w:val="906"/>
        </w:trPr>
        <w:tc>
          <w:tcPr>
            <w:tcW w:w="276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метка мочой</w:t>
            </w:r>
          </w:p>
        </w:tc>
        <w:tc>
          <w:tcPr>
            <w:tcW w:w="871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В процессе </w:t>
            </w:r>
            <w:proofErr w:type="spellStart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уринации</w:t>
            </w:r>
            <w:proofErr w:type="spellEnd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хомяк прижимает заднюю </w:t>
            </w:r>
          </w:p>
          <w:p w:rsidR="0030254B" w:rsidRPr="0038523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часть корпуса 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к 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субстрату, а хвост слегка приподнимается. Предвестником часто является процесс обнюхивания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30254B" w:rsidRPr="0038523B" w:rsidTr="00C4685E">
        <w:trPr>
          <w:gridBefore w:val="1"/>
          <w:gridAfter w:val="1"/>
          <w:wBefore w:w="177" w:type="dxa"/>
          <w:wAfter w:w="9814" w:type="dxa"/>
          <w:trHeight w:val="592"/>
        </w:trPr>
        <w:tc>
          <w:tcPr>
            <w:tcW w:w="276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копание</w:t>
            </w:r>
          </w:p>
        </w:tc>
        <w:tc>
          <w:tcPr>
            <w:tcW w:w="871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ind w:hanging="567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       Находясь в обычном положении (опора на все 4 конечности)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, х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омяк интенсивно шевелит передними конечностями, совершая хара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к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терные копательные движения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.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Возможно полное погружение животного в субстрат</w:t>
            </w:r>
          </w:p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br/>
            </w:r>
          </w:p>
        </w:tc>
      </w:tr>
      <w:tr w:rsidR="0030254B" w:rsidRPr="0038523B" w:rsidTr="00C4685E">
        <w:trPr>
          <w:gridBefore w:val="1"/>
          <w:gridAfter w:val="1"/>
          <w:wBefore w:w="177" w:type="dxa"/>
          <w:wAfter w:w="9814" w:type="dxa"/>
          <w:trHeight w:val="58"/>
        </w:trPr>
        <w:tc>
          <w:tcPr>
            <w:tcW w:w="276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чесание</w:t>
            </w:r>
          </w:p>
        </w:tc>
        <w:tc>
          <w:tcPr>
            <w:tcW w:w="871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О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существляется при помощи задней конечности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.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Р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ассматривается в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двух вариантах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: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расчесывание   </w:t>
            </w:r>
          </w:p>
          <w:p w:rsidR="0030254B" w:rsidRPr="0038523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среднебрюшной</w:t>
            </w:r>
            <w:proofErr w:type="spellEnd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железы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(для освежения секрета)</w:t>
            </w:r>
          </w:p>
          <w:p w:rsidR="0030254B" w:rsidRPr="0038523B" w:rsidRDefault="0030254B" w:rsidP="00F67A60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и чесание бока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30254B" w:rsidRPr="0031645C" w:rsidTr="00C4685E">
        <w:trPr>
          <w:gridBefore w:val="1"/>
          <w:gridAfter w:val="1"/>
          <w:wBefore w:w="177" w:type="dxa"/>
          <w:wAfter w:w="9814" w:type="dxa"/>
          <w:trHeight w:val="58"/>
        </w:trPr>
        <w:tc>
          <w:tcPr>
            <w:tcW w:w="2766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  <w:t>чистка</w:t>
            </w:r>
          </w:p>
        </w:tc>
        <w:tc>
          <w:tcPr>
            <w:tcW w:w="8716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ind w:firstLine="95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Х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омяк опирается передними лапами на стенку и начинает подпрыгивать на нее, сбрасывая напряжение</w:t>
            </w:r>
          </w:p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</w:tc>
      </w:tr>
      <w:tr w:rsidR="0030254B" w:rsidRPr="0038523B" w:rsidTr="00FE7383">
        <w:trPr>
          <w:gridBefore w:val="2"/>
          <w:wBefore w:w="709" w:type="dxa"/>
          <w:trHeight w:val="1089"/>
        </w:trPr>
        <w:tc>
          <w:tcPr>
            <w:tcW w:w="2962" w:type="dxa"/>
            <w:gridSpan w:val="3"/>
            <w:shd w:val="clear" w:color="auto" w:fill="auto"/>
          </w:tcPr>
          <w:p w:rsidR="0030254B" w:rsidRPr="00DF1C48" w:rsidRDefault="0030254B" w:rsidP="00F67A60">
            <w:pPr>
              <w:spacing w:line="360" w:lineRule="auto"/>
              <w:ind w:left="-142"/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yellow"/>
              </w:rPr>
            </w:pPr>
            <w:r w:rsidRPr="00EC0B6E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lastRenderedPageBreak/>
              <w:t>прыжки на стенку</w:t>
            </w:r>
          </w:p>
        </w:tc>
        <w:tc>
          <w:tcPr>
            <w:tcW w:w="17802" w:type="dxa"/>
            <w:gridSpan w:val="3"/>
            <w:shd w:val="clear" w:color="auto" w:fill="auto"/>
          </w:tcPr>
          <w:p w:rsidR="0030254B" w:rsidRPr="00EC0B6E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Животное прыгает на задних лапах с опорой на стену </w:t>
            </w:r>
            <w:r w:rsidRPr="00DF1C48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yellow"/>
              </w:rPr>
              <w:br/>
            </w:r>
            <w:r w:rsidRPr="00DF1C48">
              <w:rPr>
                <w:rFonts w:ascii="Times New Roman" w:eastAsia="Arial" w:hAnsi="Times New Roman" w:cs="Times New Roman"/>
                <w:color w:val="222222"/>
                <w:sz w:val="28"/>
                <w:szCs w:val="28"/>
                <w:highlight w:val="yellow"/>
              </w:rPr>
              <w:br/>
            </w:r>
          </w:p>
        </w:tc>
      </w:tr>
      <w:tr w:rsidR="0030254B" w:rsidRPr="0038523B" w:rsidTr="00FE7383">
        <w:trPr>
          <w:gridBefore w:val="2"/>
          <w:wBefore w:w="709" w:type="dxa"/>
          <w:trHeight w:val="1634"/>
        </w:trPr>
        <w:tc>
          <w:tcPr>
            <w:tcW w:w="2962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купание</w:t>
            </w:r>
          </w:p>
        </w:tc>
        <w:tc>
          <w:tcPr>
            <w:tcW w:w="17802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ind w:left="31" w:hanging="31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Х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омяк прокатывается спиной по опилкам, продолжительность действия 1-2 сек</w:t>
            </w:r>
          </w:p>
        </w:tc>
      </w:tr>
      <w:tr w:rsidR="0030254B" w:rsidRPr="0038523B" w:rsidTr="00FE7383">
        <w:trPr>
          <w:gridBefore w:val="2"/>
          <w:wBefore w:w="709" w:type="dxa"/>
          <w:trHeight w:val="1685"/>
        </w:trPr>
        <w:tc>
          <w:tcPr>
            <w:tcW w:w="2962" w:type="dxa"/>
            <w:gridSpan w:val="3"/>
            <w:shd w:val="clear" w:color="auto" w:fill="auto"/>
          </w:tcPr>
          <w:p w:rsidR="0030254B" w:rsidRPr="0038523B" w:rsidRDefault="0030254B" w:rsidP="00F67A60">
            <w:pPr>
              <w:spacing w:line="360" w:lineRule="auto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маркировка</w:t>
            </w:r>
          </w:p>
        </w:tc>
        <w:tc>
          <w:tcPr>
            <w:tcW w:w="17802" w:type="dxa"/>
            <w:gridSpan w:val="3"/>
            <w:shd w:val="clear" w:color="auto" w:fill="auto"/>
          </w:tcPr>
          <w:p w:rsidR="0030254B" w:rsidRPr="0038523B" w:rsidRDefault="0030254B" w:rsidP="00F67A60">
            <w:pPr>
              <w:shd w:val="clear" w:color="auto" w:fill="FFFFFF"/>
              <w:spacing w:line="360" w:lineRule="auto"/>
              <w:ind w:left="31" w:hanging="31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Х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омяк проводит брюхом по субстрату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и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касается его </w:t>
            </w:r>
            <w:proofErr w:type="spellStart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среднебрюшной</w:t>
            </w:r>
            <w:proofErr w:type="spellEnd"/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железой</w:t>
            </w:r>
            <w:r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>,</w:t>
            </w:r>
            <w:r w:rsidRPr="0038523B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оставляя на нем немного секрета</w:t>
            </w:r>
          </w:p>
          <w:p w:rsidR="0030254B" w:rsidRPr="0038523B" w:rsidRDefault="0030254B" w:rsidP="00F67A60">
            <w:pPr>
              <w:shd w:val="clear" w:color="auto" w:fill="FFFFFF"/>
              <w:spacing w:line="360" w:lineRule="auto"/>
              <w:ind w:left="31" w:hanging="31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</w:p>
          <w:p w:rsidR="0030254B" w:rsidRPr="0038523B" w:rsidRDefault="0030254B" w:rsidP="00F67A60">
            <w:pPr>
              <w:spacing w:line="360" w:lineRule="auto"/>
              <w:ind w:right="-1016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" w:tblpY="-1013"/>
        <w:tblW w:w="20588" w:type="dxa"/>
        <w:tblLayout w:type="fixed"/>
        <w:tblLook w:val="04A0" w:firstRow="1" w:lastRow="0" w:firstColumn="1" w:lastColumn="0" w:noHBand="0" w:noVBand="1"/>
      </w:tblPr>
      <w:tblGrid>
        <w:gridCol w:w="520"/>
        <w:gridCol w:w="520"/>
        <w:gridCol w:w="717"/>
        <w:gridCol w:w="719"/>
        <w:gridCol w:w="1199"/>
        <w:gridCol w:w="1209"/>
        <w:gridCol w:w="717"/>
        <w:gridCol w:w="1220"/>
        <w:gridCol w:w="717"/>
        <w:gridCol w:w="829"/>
        <w:gridCol w:w="829"/>
        <w:gridCol w:w="1220"/>
        <w:gridCol w:w="717"/>
        <w:gridCol w:w="717"/>
        <w:gridCol w:w="717"/>
        <w:gridCol w:w="1220"/>
        <w:gridCol w:w="1510"/>
        <w:gridCol w:w="1220"/>
        <w:gridCol w:w="717"/>
        <w:gridCol w:w="717"/>
        <w:gridCol w:w="717"/>
        <w:gridCol w:w="960"/>
        <w:gridCol w:w="960"/>
      </w:tblGrid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недель экспозиции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взятие крови-фон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иммунизация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взятие крови после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 фон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 фон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 после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имм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 после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имм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28.09.2020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28.10.2020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07.11.2020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14.11.2020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21.11.2020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7,613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30,35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6,975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4,625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52,9625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4,625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6,125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54,6625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54,2875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53,0375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5,657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1,953568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13,33759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7,0568989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9,3417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7,8029184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7,2365022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6,9643993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6,6560257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1,126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6,602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0,690691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4,715552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2,4949905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0,3504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2,7587483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2,5584899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2,462287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2,3532605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подавлена</w:t>
            </w: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138,1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зиммех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выкл</w:t>
            </w:r>
            <w:proofErr w:type="spellEnd"/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зиммех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выкл</w:t>
            </w:r>
            <w:proofErr w:type="spellEnd"/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зиммех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сбж</w:t>
            </w:r>
            <w:proofErr w:type="spellEnd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83,99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2,514286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77,14286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52,414286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4,429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6,5714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29,571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45,585714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3,571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5,286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42,171429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35,971429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70,23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1,484844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70,58467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3,2845236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0,9759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8,3038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5,148925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4,3736767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4,7874837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14,572887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0,561218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26,6785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1,2414332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0,3689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3,1385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1,9461107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1,6530944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1,8094987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5,5080337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54B" w:rsidRDefault="0030254B">
      <w:pPr>
        <w:rPr>
          <w:sz w:val="32"/>
          <w:szCs w:val="32"/>
        </w:rPr>
      </w:pPr>
      <w:r w:rsidRPr="0038523B">
        <w:rPr>
          <w:rFonts w:ascii="Times New Roman" w:eastAsia="Arial" w:hAnsi="Times New Roman" w:cs="Times New Roman"/>
          <w:color w:val="222222"/>
          <w:sz w:val="28"/>
          <w:szCs w:val="28"/>
          <w:highlight w:val="white"/>
        </w:rPr>
        <w:br/>
      </w:r>
    </w:p>
    <w:p w:rsidR="0031645C" w:rsidRDefault="0031645C">
      <w:pPr>
        <w:rPr>
          <w:sz w:val="32"/>
          <w:szCs w:val="32"/>
        </w:rPr>
      </w:pPr>
    </w:p>
    <w:p w:rsidR="0031645C" w:rsidRDefault="0031645C">
      <w:pPr>
        <w:rPr>
          <w:sz w:val="32"/>
          <w:szCs w:val="32"/>
        </w:rPr>
      </w:pPr>
    </w:p>
    <w:p w:rsidR="0031645C" w:rsidRDefault="0031645C">
      <w:pPr>
        <w:rPr>
          <w:sz w:val="32"/>
          <w:szCs w:val="32"/>
        </w:rPr>
      </w:pPr>
      <w:r>
        <w:rPr>
          <w:sz w:val="32"/>
          <w:szCs w:val="32"/>
        </w:rPr>
        <w:t>Таблица 2</w:t>
      </w:r>
    </w:p>
    <w:p w:rsidR="00F67A60" w:rsidRDefault="00F67A60">
      <w:pPr>
        <w:rPr>
          <w:sz w:val="32"/>
          <w:szCs w:val="32"/>
        </w:rPr>
      </w:pPr>
    </w:p>
    <w:p w:rsidR="00F67A60" w:rsidRDefault="00F67A60">
      <w:pPr>
        <w:rPr>
          <w:sz w:val="32"/>
          <w:szCs w:val="32"/>
        </w:rPr>
      </w:pPr>
    </w:p>
    <w:p w:rsidR="00F67A60" w:rsidRDefault="00F67A60">
      <w:pPr>
        <w:rPr>
          <w:sz w:val="32"/>
          <w:szCs w:val="32"/>
        </w:rPr>
      </w:pPr>
    </w:p>
    <w:tbl>
      <w:tblPr>
        <w:tblpPr w:leftFromText="180" w:rightFromText="180" w:vertAnchor="text" w:horzAnchor="margin" w:tblpY="-1700"/>
        <w:tblW w:w="14440" w:type="dxa"/>
        <w:tblLook w:val="04A0" w:firstRow="1" w:lastRow="0" w:firstColumn="1" w:lastColumn="0" w:noHBand="0" w:noVBand="1"/>
      </w:tblPr>
      <w:tblGrid>
        <w:gridCol w:w="960"/>
        <w:gridCol w:w="1152"/>
        <w:gridCol w:w="768"/>
        <w:gridCol w:w="960"/>
        <w:gridCol w:w="960"/>
        <w:gridCol w:w="960"/>
        <w:gridCol w:w="960"/>
        <w:gridCol w:w="960"/>
        <w:gridCol w:w="960"/>
        <w:gridCol w:w="1000"/>
        <w:gridCol w:w="960"/>
        <w:gridCol w:w="960"/>
        <w:gridCol w:w="960"/>
        <w:gridCol w:w="960"/>
        <w:gridCol w:w="960"/>
      </w:tblGrid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маркировка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нюх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копание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умыв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прыг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куп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еда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чист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сбж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чист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 </w:t>
            </w: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сбж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нейтр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чуж</w:t>
            </w:r>
            <w:proofErr w:type="spellEnd"/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A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0" w:rsidRPr="00F67A60" w:rsidTr="00F67A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A60" w:rsidRPr="00F67A60" w:rsidRDefault="00F67A60" w:rsidP="00F6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A60" w:rsidRDefault="00F67A60">
      <w:pPr>
        <w:rPr>
          <w:sz w:val="32"/>
          <w:szCs w:val="32"/>
        </w:rPr>
      </w:pPr>
    </w:p>
    <w:p w:rsidR="00F67A60" w:rsidRDefault="00F67A60">
      <w:pPr>
        <w:rPr>
          <w:sz w:val="32"/>
          <w:szCs w:val="32"/>
        </w:rPr>
      </w:pPr>
    </w:p>
    <w:p w:rsidR="00F67A60" w:rsidRPr="002E23A0" w:rsidRDefault="00C4685E">
      <w:pPr>
        <w:rPr>
          <w:sz w:val="32"/>
          <w:szCs w:val="32"/>
          <w:lang w:val="en-US"/>
        </w:rPr>
      </w:pPr>
      <w:r>
        <w:rPr>
          <w:sz w:val="32"/>
          <w:szCs w:val="32"/>
        </w:rPr>
        <w:t>Таблица 3</w:t>
      </w:r>
    </w:p>
    <w:p w:rsidR="00F67A60" w:rsidRDefault="00F67A60">
      <w:pPr>
        <w:rPr>
          <w:sz w:val="32"/>
          <w:szCs w:val="32"/>
        </w:rPr>
      </w:pPr>
    </w:p>
    <w:p w:rsidR="00F67A60" w:rsidRDefault="00F67A60">
      <w:pPr>
        <w:rPr>
          <w:sz w:val="32"/>
          <w:szCs w:val="32"/>
        </w:rPr>
      </w:pPr>
    </w:p>
    <w:p w:rsidR="002E23A0" w:rsidRDefault="002E23A0">
      <w:pPr>
        <w:rPr>
          <w:sz w:val="32"/>
          <w:szCs w:val="32"/>
        </w:rPr>
      </w:pPr>
    </w:p>
    <w:p w:rsidR="002E23A0" w:rsidRPr="002E23A0" w:rsidRDefault="002E23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Таблица 3 (другой формат, пример результатов обработки в </w:t>
      </w:r>
      <w:proofErr w:type="spellStart"/>
      <w:r w:rsidR="00EF2B88">
        <w:rPr>
          <w:sz w:val="32"/>
          <w:szCs w:val="32"/>
          <w:lang w:val="en-US"/>
        </w:rPr>
        <w:t>boris</w:t>
      </w:r>
      <w:proofErr w:type="spellEnd"/>
      <w:r>
        <w:rPr>
          <w:sz w:val="32"/>
          <w:szCs w:val="32"/>
        </w:rPr>
        <w:t>)</w:t>
      </w:r>
    </w:p>
    <w:p w:rsidR="00F67A60" w:rsidRPr="002E23A0" w:rsidRDefault="002E23A0">
      <w:pPr>
        <w:rPr>
          <w:sz w:val="32"/>
          <w:szCs w:val="32"/>
          <w:lang w:val="en-US"/>
        </w:rPr>
      </w:pPr>
      <w:r w:rsidRPr="0038523B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1C412E1" wp14:editId="4A14FECF">
            <wp:extent cx="7724633" cy="368489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3513" cy="3760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7A60" w:rsidRPr="002E23A0" w:rsidRDefault="00F67A60">
      <w:pPr>
        <w:rPr>
          <w:sz w:val="32"/>
          <w:szCs w:val="32"/>
          <w:lang w:val="en-US"/>
        </w:rPr>
      </w:pPr>
    </w:p>
    <w:p w:rsidR="00F67A60" w:rsidRPr="002E23A0" w:rsidRDefault="00F67A60">
      <w:pPr>
        <w:rPr>
          <w:sz w:val="32"/>
          <w:szCs w:val="32"/>
          <w:lang w:val="en-US"/>
        </w:rPr>
      </w:pPr>
    </w:p>
    <w:p w:rsidR="00F67A60" w:rsidRPr="002E23A0" w:rsidRDefault="00F67A60">
      <w:pPr>
        <w:rPr>
          <w:sz w:val="32"/>
          <w:szCs w:val="32"/>
          <w:lang w:val="en-US"/>
        </w:rPr>
      </w:pPr>
    </w:p>
    <w:p w:rsidR="00F67A60" w:rsidRPr="002E23A0" w:rsidRDefault="00F67A60">
      <w:pPr>
        <w:rPr>
          <w:sz w:val="32"/>
          <w:szCs w:val="32"/>
          <w:lang w:val="en-US"/>
        </w:rPr>
      </w:pP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</w:r>
      <w:r w:rsidRPr="00EF2B88">
        <w:rPr>
          <w:sz w:val="32"/>
          <w:szCs w:val="32"/>
          <w:lang w:val="en-US"/>
        </w:rPr>
        <w:tab/>
      </w:r>
    </w:p>
    <w:p w:rsidR="00EF2B88" w:rsidRPr="00EF2B88" w:rsidRDefault="00EF2B88" w:rsidP="00EF2B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Таблица 4 (пример результатов обработки в </w:t>
      </w:r>
      <w:proofErr w:type="spellStart"/>
      <w:r>
        <w:rPr>
          <w:sz w:val="32"/>
          <w:szCs w:val="32"/>
          <w:lang w:val="en-US"/>
        </w:rPr>
        <w:t>Statistica</w:t>
      </w:r>
      <w:proofErr w:type="spellEnd"/>
      <w:r w:rsidRPr="00EF2B88">
        <w:rPr>
          <w:sz w:val="32"/>
          <w:szCs w:val="32"/>
        </w:rPr>
        <w:t>8)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</w:rPr>
        <w:tab/>
      </w:r>
      <w:proofErr w:type="spellStart"/>
      <w:proofErr w:type="gramStart"/>
      <w:r w:rsidRPr="00EF2B88">
        <w:rPr>
          <w:sz w:val="32"/>
          <w:szCs w:val="32"/>
          <w:lang w:val="en-US"/>
        </w:rPr>
        <w:t>еда</w:t>
      </w:r>
      <w:proofErr w:type="spellEnd"/>
      <w:proofErr w:type="gramEnd"/>
      <w:r w:rsidRPr="00EF2B88">
        <w:rPr>
          <w:sz w:val="32"/>
          <w:szCs w:val="32"/>
          <w:lang w:val="en-US"/>
        </w:rPr>
        <w:tab/>
      </w:r>
      <w:r w:rsidRPr="00EF2B88">
        <w:rPr>
          <w:sz w:val="32"/>
          <w:szCs w:val="32"/>
          <w:lang w:val="en-US"/>
        </w:rPr>
        <w:tab/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</w:r>
      <w:proofErr w:type="spellStart"/>
      <w:proofErr w:type="gramStart"/>
      <w:r w:rsidRPr="00EF2B88">
        <w:rPr>
          <w:sz w:val="32"/>
          <w:szCs w:val="32"/>
          <w:lang w:val="en-US"/>
        </w:rPr>
        <w:t>нейтр</w:t>
      </w:r>
      <w:proofErr w:type="spellEnd"/>
      <w:proofErr w:type="gramEnd"/>
      <w:r w:rsidRPr="00EF2B88">
        <w:rPr>
          <w:sz w:val="32"/>
          <w:szCs w:val="32"/>
          <w:lang w:val="en-US"/>
        </w:rPr>
        <w:tab/>
      </w:r>
      <w:proofErr w:type="spellStart"/>
      <w:r w:rsidRPr="00EF2B88">
        <w:rPr>
          <w:sz w:val="32"/>
          <w:szCs w:val="32"/>
          <w:lang w:val="en-US"/>
        </w:rPr>
        <w:t>чуж</w:t>
      </w:r>
      <w:proofErr w:type="spellEnd"/>
      <w:r w:rsidRPr="00EF2B88">
        <w:rPr>
          <w:sz w:val="32"/>
          <w:szCs w:val="32"/>
          <w:lang w:val="en-US"/>
        </w:rPr>
        <w:tab/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21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3</w:t>
      </w:r>
      <w:r w:rsidRPr="00EF2B88">
        <w:rPr>
          <w:sz w:val="32"/>
          <w:szCs w:val="32"/>
          <w:lang w:val="en-US"/>
        </w:rPr>
        <w:tab/>
        <w:t>21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25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6</w:t>
      </w:r>
      <w:r w:rsidRPr="00EF2B88">
        <w:rPr>
          <w:sz w:val="32"/>
          <w:szCs w:val="32"/>
          <w:lang w:val="en-US"/>
        </w:rPr>
        <w:tab/>
        <w:t>25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31</w:t>
      </w:r>
      <w:r w:rsidRPr="00EF2B88">
        <w:rPr>
          <w:sz w:val="32"/>
          <w:szCs w:val="32"/>
          <w:lang w:val="en-US"/>
        </w:rPr>
        <w:tab/>
        <w:t>1</w:t>
      </w:r>
      <w:r w:rsidRPr="00EF2B88">
        <w:rPr>
          <w:sz w:val="32"/>
          <w:szCs w:val="32"/>
          <w:lang w:val="en-US"/>
        </w:rPr>
        <w:tab/>
        <w:t>2</w:t>
      </w:r>
      <w:r w:rsidRPr="00EF2B88">
        <w:rPr>
          <w:sz w:val="32"/>
          <w:szCs w:val="32"/>
          <w:lang w:val="en-US"/>
        </w:rPr>
        <w:tab/>
        <w:t>31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30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3</w:t>
      </w:r>
      <w:r w:rsidRPr="00EF2B88">
        <w:rPr>
          <w:sz w:val="32"/>
          <w:szCs w:val="32"/>
          <w:lang w:val="en-US"/>
        </w:rPr>
        <w:tab/>
        <w:t>30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1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5</w:t>
      </w:r>
      <w:r w:rsidRPr="00EF2B88">
        <w:rPr>
          <w:sz w:val="32"/>
          <w:szCs w:val="32"/>
          <w:lang w:val="en-US"/>
        </w:rPr>
        <w:tab/>
        <w:t>1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6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4</w:t>
      </w:r>
      <w:r w:rsidRPr="00EF2B88">
        <w:rPr>
          <w:sz w:val="32"/>
          <w:szCs w:val="32"/>
          <w:lang w:val="en-US"/>
        </w:rPr>
        <w:tab/>
        <w:t>6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20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4</w:t>
      </w:r>
      <w:r w:rsidRPr="00EF2B88">
        <w:rPr>
          <w:sz w:val="32"/>
          <w:szCs w:val="32"/>
          <w:lang w:val="en-US"/>
        </w:rPr>
        <w:tab/>
        <w:t>20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>16</w:t>
      </w: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4</w:t>
      </w:r>
      <w:r w:rsidRPr="00EF2B88">
        <w:rPr>
          <w:sz w:val="32"/>
          <w:szCs w:val="32"/>
          <w:lang w:val="en-US"/>
        </w:rPr>
        <w:tab/>
        <w:t>16</w:t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  <w:t>0</w:t>
      </w:r>
      <w:proofErr w:type="gramStart"/>
      <w:r w:rsidRPr="00EF2B88">
        <w:rPr>
          <w:sz w:val="32"/>
          <w:szCs w:val="32"/>
          <w:lang w:val="en-US"/>
        </w:rPr>
        <w:t>,1428571429</w:t>
      </w:r>
      <w:proofErr w:type="gramEnd"/>
      <w:r w:rsidRPr="00EF2B88">
        <w:rPr>
          <w:sz w:val="32"/>
          <w:szCs w:val="32"/>
          <w:lang w:val="en-US"/>
        </w:rPr>
        <w:tab/>
        <w:t>4</w:t>
      </w:r>
      <w:r w:rsidRPr="00EF2B88">
        <w:rPr>
          <w:sz w:val="32"/>
          <w:szCs w:val="32"/>
          <w:lang w:val="en-US"/>
        </w:rPr>
        <w:tab/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  <w:t>0,377964473</w:t>
      </w:r>
      <w:r w:rsidRPr="00EF2B88">
        <w:rPr>
          <w:sz w:val="32"/>
          <w:szCs w:val="32"/>
          <w:lang w:val="en-US"/>
        </w:rPr>
        <w:tab/>
        <w:t>1,290994449</w:t>
      </w:r>
      <w:r w:rsidRPr="00EF2B88">
        <w:rPr>
          <w:sz w:val="32"/>
          <w:szCs w:val="32"/>
          <w:lang w:val="en-US"/>
        </w:rPr>
        <w:tab/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  <w:t>0,133630621</w:t>
      </w:r>
      <w:r w:rsidRPr="00EF2B88">
        <w:rPr>
          <w:sz w:val="32"/>
          <w:szCs w:val="32"/>
          <w:lang w:val="en-US"/>
        </w:rPr>
        <w:tab/>
        <w:t>0</w:t>
      </w:r>
      <w:proofErr w:type="gramStart"/>
      <w:r w:rsidRPr="00EF2B88">
        <w:rPr>
          <w:sz w:val="32"/>
          <w:szCs w:val="32"/>
          <w:lang w:val="en-US"/>
        </w:rPr>
        <w:t>,4564354646</w:t>
      </w:r>
      <w:proofErr w:type="gramEnd"/>
      <w:r w:rsidRPr="00EF2B88">
        <w:rPr>
          <w:sz w:val="32"/>
          <w:szCs w:val="32"/>
          <w:lang w:val="en-US"/>
        </w:rPr>
        <w:tab/>
      </w:r>
    </w:p>
    <w:p w:rsidR="00EF2B88" w:rsidRPr="00EF2B88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  <w:t>0</w:t>
      </w:r>
      <w:r w:rsidRPr="00EF2B88">
        <w:rPr>
          <w:sz w:val="32"/>
          <w:szCs w:val="32"/>
          <w:lang w:val="en-US"/>
        </w:rPr>
        <w:tab/>
        <w:t>4</w:t>
      </w:r>
      <w:r w:rsidRPr="00EF2B88">
        <w:rPr>
          <w:sz w:val="32"/>
          <w:szCs w:val="32"/>
          <w:lang w:val="en-US"/>
        </w:rPr>
        <w:tab/>
      </w:r>
    </w:p>
    <w:p w:rsidR="00F67A60" w:rsidRDefault="00EF2B88" w:rsidP="00EF2B88">
      <w:pPr>
        <w:rPr>
          <w:sz w:val="32"/>
          <w:szCs w:val="32"/>
          <w:lang w:val="en-US"/>
        </w:rPr>
      </w:pPr>
      <w:r w:rsidRPr="00EF2B88">
        <w:rPr>
          <w:sz w:val="32"/>
          <w:szCs w:val="32"/>
          <w:lang w:val="en-US"/>
        </w:rPr>
        <w:tab/>
        <w:t>-3</w:t>
      </w:r>
      <w:proofErr w:type="gramStart"/>
      <w:r w:rsidRPr="00EF2B88">
        <w:rPr>
          <w:sz w:val="32"/>
          <w:szCs w:val="32"/>
          <w:lang w:val="en-US"/>
        </w:rPr>
        <w:t>,36067</w:t>
      </w:r>
      <w:proofErr w:type="gramEnd"/>
      <w:r w:rsidRPr="00EF2B88">
        <w:rPr>
          <w:sz w:val="32"/>
          <w:szCs w:val="32"/>
          <w:lang w:val="en-US"/>
        </w:rPr>
        <w:tab/>
        <w:t>0,000778</w:t>
      </w:r>
      <w:r w:rsidRPr="00EF2B88">
        <w:rPr>
          <w:sz w:val="32"/>
          <w:szCs w:val="32"/>
          <w:lang w:val="en-US"/>
        </w:rPr>
        <w:tab/>
      </w:r>
    </w:p>
    <w:p w:rsidR="00FE7383" w:rsidRDefault="00FE7383" w:rsidP="00EF2B88">
      <w:pPr>
        <w:rPr>
          <w:sz w:val="32"/>
          <w:szCs w:val="32"/>
        </w:rPr>
      </w:pPr>
      <w:bookmarkStart w:id="0" w:name="_GoBack"/>
      <w:bookmarkEnd w:id="0"/>
    </w:p>
    <w:p w:rsidR="00FE7383" w:rsidRPr="00FE7383" w:rsidRDefault="00FE7383" w:rsidP="00EF2B88">
      <w:pPr>
        <w:rPr>
          <w:sz w:val="32"/>
          <w:szCs w:val="32"/>
        </w:rPr>
      </w:pPr>
    </w:p>
    <w:sectPr w:rsidR="00FE7383" w:rsidRPr="00FE7383" w:rsidSect="00F6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E2" w:rsidRDefault="00C674E2" w:rsidP="00C4685E">
      <w:pPr>
        <w:spacing w:after="0" w:line="240" w:lineRule="auto"/>
      </w:pPr>
      <w:r>
        <w:separator/>
      </w:r>
    </w:p>
  </w:endnote>
  <w:endnote w:type="continuationSeparator" w:id="0">
    <w:p w:rsidR="00C674E2" w:rsidRDefault="00C674E2" w:rsidP="00C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E2" w:rsidRDefault="00C674E2" w:rsidP="00C4685E">
      <w:pPr>
        <w:spacing w:after="0" w:line="240" w:lineRule="auto"/>
      </w:pPr>
      <w:r>
        <w:separator/>
      </w:r>
    </w:p>
  </w:footnote>
  <w:footnote w:type="continuationSeparator" w:id="0">
    <w:p w:rsidR="00C674E2" w:rsidRDefault="00C674E2" w:rsidP="00C4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4B"/>
    <w:rsid w:val="002E23A0"/>
    <w:rsid w:val="0030254B"/>
    <w:rsid w:val="0031645C"/>
    <w:rsid w:val="00664AE2"/>
    <w:rsid w:val="00C4685E"/>
    <w:rsid w:val="00C674E2"/>
    <w:rsid w:val="00EF2B88"/>
    <w:rsid w:val="00F67A60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6A78-E53E-4080-988F-F2187F5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85E"/>
  </w:style>
  <w:style w:type="paragraph" w:styleId="a5">
    <w:name w:val="footer"/>
    <w:basedOn w:val="a"/>
    <w:link w:val="a6"/>
    <w:uiPriority w:val="99"/>
    <w:unhideWhenUsed/>
    <w:rsid w:val="00C4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2022-03-06T08:12:00Z</dcterms:created>
  <dcterms:modified xsi:type="dcterms:W3CDTF">2022-03-06T09:53:00Z</dcterms:modified>
</cp:coreProperties>
</file>